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4707" w:rsidRPr="002C4707" w:rsidRDefault="00E24B46" w:rsidP="002C470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Tentative </w:t>
      </w:r>
      <w:r w:rsidR="002C4707" w:rsidRPr="002C4707">
        <w:rPr>
          <w:rFonts w:ascii="Times New Roman" w:hAnsi="Times New Roman" w:cs="Times New Roman"/>
          <w:b/>
          <w:sz w:val="32"/>
          <w:szCs w:val="32"/>
        </w:rPr>
        <w:t>Experts and Topics of Courses 2021</w:t>
      </w:r>
    </w:p>
    <w:tbl>
      <w:tblPr>
        <w:tblW w:w="1502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2693"/>
        <w:gridCol w:w="6095"/>
        <w:gridCol w:w="5387"/>
      </w:tblGrid>
      <w:tr w:rsidR="002C4707" w:rsidRPr="005F101B" w:rsidTr="0015328F">
        <w:trPr>
          <w:trHeight w:val="501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No.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Name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Title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2C4707" w:rsidRPr="005F101B" w:rsidRDefault="002C4707" w:rsidP="002C4707">
            <w:pPr>
              <w:widowControl/>
              <w:jc w:val="center"/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b/>
                <w:color w:val="000000"/>
                <w:kern w:val="0"/>
                <w:sz w:val="28"/>
                <w:szCs w:val="24"/>
              </w:rPr>
              <w:t>Topic</w:t>
            </w:r>
          </w:p>
        </w:tc>
      </w:tr>
      <w:tr w:rsidR="006F0A13" w:rsidRPr="005F101B" w:rsidTr="0015328F">
        <w:trPr>
          <w:trHeight w:val="424"/>
        </w:trPr>
        <w:tc>
          <w:tcPr>
            <w:tcW w:w="851" w:type="dxa"/>
            <w:shd w:val="clear" w:color="auto" w:fill="auto"/>
            <w:noWrap/>
            <w:vAlign w:val="center"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2693" w:type="dxa"/>
            <w:shd w:val="clear" w:color="auto" w:fill="auto"/>
            <w:noWrap/>
            <w:vAlign w:val="center"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Prof. Zhang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Wenhong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</w:tcPr>
          <w:p w:rsidR="006F0A13" w:rsidRPr="005F101B" w:rsidRDefault="006F0A13" w:rsidP="006F0A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Director, National Center for Infectious Diseases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F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ighting Against the Pandemic through Global Cooperation</w:t>
            </w:r>
          </w:p>
        </w:tc>
      </w:tr>
      <w:tr w:rsidR="006F0A13" w:rsidRPr="005F101B" w:rsidTr="0015328F">
        <w:trPr>
          <w:trHeight w:val="50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Dr. Liu Zhen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6F0A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Vice President, Beijing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Kuaishou</w:t>
            </w:r>
            <w:proofErr w:type="spellEnd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Technology Co., Ltd.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F677BE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Short Video</w:t>
            </w:r>
          </w:p>
        </w:tc>
      </w:tr>
      <w:tr w:rsidR="006F0A13" w:rsidRPr="005F101B" w:rsidTr="0015328F">
        <w:trPr>
          <w:trHeight w:val="56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P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rof. Liang Zheng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Professor, School of Public Administration, Tsinghua University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065261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065261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Theory and Practice of National Innovation System</w:t>
            </w:r>
          </w:p>
        </w:tc>
      </w:tr>
      <w:tr w:rsidR="006F0A13" w:rsidRPr="005F101B" w:rsidTr="0015328F">
        <w:trPr>
          <w:trHeight w:val="492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Shi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Xiaoyong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Director, Evaluation Division of Science and Technology Evaluation Center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Science and Technology Evaluation in China: Practice and Lessons Learned</w:t>
            </w:r>
          </w:p>
        </w:tc>
      </w:tr>
      <w:tr w:rsidR="006F0A13" w:rsidRPr="005F101B" w:rsidTr="0015328F">
        <w:trPr>
          <w:trHeight w:val="572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Dr. Yu Lei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Researcher, Torch High Technology Industry Development Center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High-Tech Zone Development in China</w:t>
            </w:r>
          </w:p>
        </w:tc>
      </w:tr>
      <w:tr w:rsidR="006F0A13" w:rsidRPr="005F101B" w:rsidTr="0015328F">
        <w:trPr>
          <w:trHeight w:val="638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Li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Junkai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5F101B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Director, Department of Foreign Cooperation, Beijing Academy of Science and Technology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Characteristics, Trends And Practices of China's International Science and Technology Cooperation Policy System</w:t>
            </w:r>
          </w:p>
        </w:tc>
      </w:tr>
      <w:tr w:rsidR="006F0A13" w:rsidRPr="005F101B" w:rsidTr="0015328F">
        <w:trPr>
          <w:trHeight w:val="396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7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Duan</w:t>
            </w:r>
            <w:proofErr w:type="spellEnd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Liping</w:t>
            </w:r>
            <w:proofErr w:type="spellEnd"/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Researcher, 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Science and Technology Talent Exchange Development Service Center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China’s Talent policy and Overseas Talent Policy</w:t>
            </w:r>
          </w:p>
        </w:tc>
      </w:tr>
      <w:tr w:rsidR="006F0A13" w:rsidRPr="005F101B" w:rsidTr="005F101B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8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bookmarkStart w:id="0" w:name="_GoBack"/>
            <w:bookmarkEnd w:id="0"/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Tang Song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Researcher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,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National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S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cience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and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T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echnology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V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enture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apital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D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evelopment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C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enter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5F101B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Science and Technology Development Performance Evaluation Policy</w:t>
            </w:r>
          </w:p>
        </w:tc>
      </w:tr>
      <w:tr w:rsidR="006F0A13" w:rsidRPr="005F101B" w:rsidTr="005F101B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9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Jiang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Qingsong</w:t>
            </w:r>
            <w:proofErr w:type="spellEnd"/>
          </w:p>
        </w:tc>
        <w:tc>
          <w:tcPr>
            <w:tcW w:w="6095" w:type="dxa"/>
            <w:shd w:val="clear" w:color="auto" w:fill="E2EFD9" w:themeFill="accent6" w:themeFillTint="33"/>
            <w:vAlign w:val="center"/>
            <w:hideMark/>
          </w:tcPr>
          <w:p w:rsidR="005F101B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Head of International Hybrid Cloud Business Development</w:t>
            </w:r>
          </w:p>
          <w:p w:rsidR="006F0A13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Alibaba Cloud Intelligence</w:t>
            </w:r>
          </w:p>
        </w:tc>
        <w:tc>
          <w:tcPr>
            <w:tcW w:w="5387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6F0A13" w:rsidP="006F0A13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Smart Cities Light Up the Belt and Road</w:t>
            </w:r>
          </w:p>
        </w:tc>
      </w:tr>
      <w:tr w:rsidR="006F0A13" w:rsidRPr="005F101B" w:rsidTr="005F101B">
        <w:trPr>
          <w:trHeight w:val="549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10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Zhu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Xiaoxuan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5F101B" w:rsidP="005F101B">
            <w:pPr>
              <w:widowControl/>
              <w:jc w:val="center"/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Deputy Director, </w:t>
            </w: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hina 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Science and Technology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 Exchange Center</w:t>
            </w:r>
          </w:p>
        </w:tc>
        <w:tc>
          <w:tcPr>
            <w:tcW w:w="5387" w:type="dxa"/>
            <w:shd w:val="clear" w:color="auto" w:fill="auto"/>
            <w:noWrap/>
            <w:vAlign w:val="center"/>
            <w:hideMark/>
          </w:tcPr>
          <w:p w:rsidR="006F0A13" w:rsidRPr="005F101B" w:rsidRDefault="00F677BE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hina’s Science and Technology Exchanges</w:t>
            </w:r>
          </w:p>
        </w:tc>
      </w:tr>
      <w:tr w:rsidR="006F0A13" w:rsidRPr="005F101B" w:rsidTr="005F101B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11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Li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Xiuquan</w:t>
            </w:r>
            <w:proofErr w:type="spellEnd"/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Researcher, Chinses Academy of Science and Technology for Development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Policy Practice for Building AI Innovation Environment in China</w:t>
            </w:r>
          </w:p>
        </w:tc>
      </w:tr>
      <w:tr w:rsidR="006F0A13" w:rsidRPr="005F101B" w:rsidTr="005F101B">
        <w:trPr>
          <w:trHeight w:val="624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 xml:space="preserve">r. Xu </w:t>
            </w:r>
            <w:proofErr w:type="spellStart"/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Zhuqing</w:t>
            </w:r>
            <w:proofErr w:type="spellEnd"/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6F0A13" w:rsidRPr="005F101B" w:rsidRDefault="00E24B46" w:rsidP="002C4707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Researcher, Chinses Academy of Science and Technology for Development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6F0A13" w:rsidRPr="005F101B" w:rsidRDefault="006F0A13" w:rsidP="002C4707">
            <w:pPr>
              <w:widowControl/>
              <w:jc w:val="center"/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等线" w:hAnsi="Times New Roman" w:cs="Times New Roman"/>
                <w:color w:val="000000"/>
                <w:kern w:val="0"/>
                <w:sz w:val="24"/>
                <w:szCs w:val="24"/>
              </w:rPr>
              <w:t>Poverty Alleviation by Science and Technology -- Practices in China</w:t>
            </w:r>
          </w:p>
        </w:tc>
      </w:tr>
      <w:tr w:rsidR="00E24B46" w:rsidRPr="005F101B" w:rsidTr="005F101B">
        <w:trPr>
          <w:trHeight w:val="624"/>
        </w:trPr>
        <w:tc>
          <w:tcPr>
            <w:tcW w:w="851" w:type="dxa"/>
            <w:shd w:val="clear" w:color="auto" w:fill="E2EFD9" w:themeFill="accent6" w:themeFillTint="33"/>
            <w:noWrap/>
            <w:vAlign w:val="center"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13</w:t>
            </w:r>
          </w:p>
        </w:tc>
        <w:tc>
          <w:tcPr>
            <w:tcW w:w="2693" w:type="dxa"/>
            <w:shd w:val="clear" w:color="auto" w:fill="E2EFD9" w:themeFill="accent6" w:themeFillTint="33"/>
            <w:noWrap/>
            <w:vAlign w:val="center"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Li Yan</w:t>
            </w:r>
          </w:p>
        </w:tc>
        <w:tc>
          <w:tcPr>
            <w:tcW w:w="6095" w:type="dxa"/>
            <w:shd w:val="clear" w:color="auto" w:fill="E2EFD9" w:themeFill="accent6" w:themeFillTint="33"/>
            <w:noWrap/>
            <w:vAlign w:val="center"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Researcher, Chinses Academy of Science and Technology for Development</w:t>
            </w:r>
          </w:p>
        </w:tc>
        <w:tc>
          <w:tcPr>
            <w:tcW w:w="5387" w:type="dxa"/>
            <w:shd w:val="clear" w:color="auto" w:fill="E2EFD9" w:themeFill="accent6" w:themeFillTint="33"/>
            <w:vAlign w:val="center"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C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hina’s Scientific and Technological Reform</w:t>
            </w:r>
          </w:p>
        </w:tc>
      </w:tr>
      <w:tr w:rsidR="00E24B46" w:rsidRPr="002C4707" w:rsidTr="0015328F">
        <w:trPr>
          <w:trHeight w:val="473"/>
        </w:trPr>
        <w:tc>
          <w:tcPr>
            <w:tcW w:w="851" w:type="dxa"/>
            <w:shd w:val="clear" w:color="auto" w:fill="auto"/>
            <w:noWrap/>
            <w:vAlign w:val="center"/>
            <w:hideMark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14</w:t>
            </w:r>
          </w:p>
        </w:tc>
        <w:tc>
          <w:tcPr>
            <w:tcW w:w="2693" w:type="dxa"/>
            <w:shd w:val="clear" w:color="auto" w:fill="auto"/>
            <w:noWrap/>
            <w:vAlign w:val="center"/>
            <w:hideMark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D</w:t>
            </w: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r. Liu Ru</w:t>
            </w:r>
          </w:p>
        </w:tc>
        <w:tc>
          <w:tcPr>
            <w:tcW w:w="6095" w:type="dxa"/>
            <w:shd w:val="clear" w:color="auto" w:fill="auto"/>
            <w:noWrap/>
            <w:vAlign w:val="center"/>
            <w:hideMark/>
          </w:tcPr>
          <w:p w:rsidR="00E24B46" w:rsidRPr="005F101B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Associate Researcher, Chinses Academy of Science and Technology for Development</w:t>
            </w:r>
          </w:p>
        </w:tc>
        <w:tc>
          <w:tcPr>
            <w:tcW w:w="5387" w:type="dxa"/>
            <w:shd w:val="clear" w:color="auto" w:fill="auto"/>
            <w:vAlign w:val="center"/>
            <w:hideMark/>
          </w:tcPr>
          <w:p w:rsidR="00E24B46" w:rsidRPr="002C4707" w:rsidRDefault="00E24B46" w:rsidP="00E24B46">
            <w:pPr>
              <w:widowControl/>
              <w:jc w:val="center"/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</w:pPr>
            <w:r w:rsidRPr="005F101B"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"New Infrastructure" Injects New Power into the Digital Economy</w:t>
            </w:r>
          </w:p>
        </w:tc>
      </w:tr>
    </w:tbl>
    <w:p w:rsidR="00196789" w:rsidRPr="002C4707" w:rsidRDefault="00196789" w:rsidP="0015328F">
      <w:pPr>
        <w:rPr>
          <w:rFonts w:hint="eastAsia"/>
        </w:rPr>
      </w:pPr>
    </w:p>
    <w:sectPr w:rsidR="00196789" w:rsidRPr="002C4707" w:rsidSect="0015328F">
      <w:pgSz w:w="16838" w:h="11906" w:orient="landscape"/>
      <w:pgMar w:top="567" w:right="1440" w:bottom="567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3F1"/>
    <w:rsid w:val="00065261"/>
    <w:rsid w:val="0015328F"/>
    <w:rsid w:val="00196789"/>
    <w:rsid w:val="002C4707"/>
    <w:rsid w:val="005F101B"/>
    <w:rsid w:val="006F0A13"/>
    <w:rsid w:val="008233F1"/>
    <w:rsid w:val="00E24B46"/>
    <w:rsid w:val="00F6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75E100"/>
  <w15:chartTrackingRefBased/>
  <w15:docId w15:val="{1F2D9779-09AF-4FE6-96B1-9CDA7A0E2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314</Words>
  <Characters>1790</Characters>
  <Application>Microsoft Office Word</Application>
  <DocSecurity>0</DocSecurity>
  <Lines>14</Lines>
  <Paragraphs>4</Paragraphs>
  <ScaleCrop>false</ScaleCrop>
  <Company/>
  <LinksUpToDate>false</LinksUpToDate>
  <CharactersWithSpaces>2100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Tian</dc:creator>
  <cp:keywords/>
  <dc:description/>
  <cp:lastModifiedBy>Tian</cp:lastModifiedBy>
  <cp:revision>5</cp:revision>
  <dcterms:created xsi:type="dcterms:W3CDTF">2021-08-19T03:31:00Z</dcterms:created>
  <dcterms:modified xsi:type="dcterms:W3CDTF">2021-08-19T04:58:00Z</dcterms:modified>
</cp:coreProperties>
</file>